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1861"/>
        <w:tblW w:w="14022" w:type="dxa"/>
        <w:tblLayout w:type="fixed"/>
        <w:tblLook w:val="04A0" w:firstRow="1" w:lastRow="0" w:firstColumn="1" w:lastColumn="0" w:noHBand="0" w:noVBand="1"/>
      </w:tblPr>
      <w:tblGrid>
        <w:gridCol w:w="400"/>
        <w:gridCol w:w="678"/>
        <w:gridCol w:w="2018"/>
        <w:gridCol w:w="948"/>
        <w:gridCol w:w="2292"/>
        <w:gridCol w:w="2169"/>
        <w:gridCol w:w="1560"/>
        <w:gridCol w:w="3957"/>
      </w:tblGrid>
      <w:tr w:rsidR="007150D4" w:rsidRPr="00B66F33" w:rsidTr="00B9794C">
        <w:trPr>
          <w:trHeight w:val="297"/>
        </w:trPr>
        <w:tc>
          <w:tcPr>
            <w:tcW w:w="1402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7150D4" w:rsidRPr="004503C8" w:rsidRDefault="001405D7" w:rsidP="00B9794C">
            <w:pPr>
              <w:widowControl/>
              <w:spacing w:after="4" w:line="440" w:lineRule="exact"/>
              <w:ind w:left="-11"/>
              <w:jc w:val="center"/>
              <w:rPr>
                <w:rFonts w:ascii="黑体" w:eastAsia="黑体" w:hAnsi="黑体" w:cs="微软雅黑"/>
                <w:color w:val="000000"/>
                <w:spacing w:val="40"/>
                <w:sz w:val="44"/>
                <w:szCs w:val="44"/>
              </w:rPr>
            </w:pPr>
            <w:r>
              <w:rPr>
                <w:rFonts w:ascii="黑体" w:eastAsia="黑体" w:hAnsi="黑体" w:cs="微软雅黑"/>
                <w:color w:val="000000"/>
                <w:spacing w:val="40"/>
                <w:sz w:val="36"/>
                <w:szCs w:val="44"/>
              </w:rPr>
              <w:t>2026</w:t>
            </w:r>
            <w:r w:rsidR="007150D4" w:rsidRPr="009304EC">
              <w:rPr>
                <w:rFonts w:ascii="黑体" w:eastAsia="黑体" w:hAnsi="黑体" w:cs="微软雅黑"/>
                <w:color w:val="000000"/>
                <w:spacing w:val="40"/>
                <w:sz w:val="36"/>
                <w:szCs w:val="44"/>
              </w:rPr>
              <w:t>年度第</w:t>
            </w:r>
            <w:r w:rsidR="00450F0A">
              <w:rPr>
                <w:rFonts w:ascii="黑体" w:eastAsia="黑体" w:hAnsi="黑体" w:cs="微软雅黑" w:hint="eastAsia"/>
                <w:color w:val="000000"/>
                <w:spacing w:val="40"/>
                <w:sz w:val="36"/>
                <w:szCs w:val="44"/>
              </w:rPr>
              <w:t>二</w:t>
            </w:r>
            <w:r w:rsidR="007150D4" w:rsidRPr="009304EC">
              <w:rPr>
                <w:rFonts w:ascii="黑体" w:eastAsia="黑体" w:hAnsi="黑体" w:cs="微软雅黑"/>
                <w:color w:val="000000"/>
                <w:spacing w:val="40"/>
                <w:sz w:val="36"/>
                <w:szCs w:val="44"/>
              </w:rPr>
              <w:t>批（总第</w:t>
            </w:r>
            <w:r w:rsidR="007150D4" w:rsidRPr="009304EC">
              <w:rPr>
                <w:rFonts w:ascii="黑体" w:eastAsia="黑体" w:hAnsi="黑体" w:cs="微软雅黑" w:hint="eastAsia"/>
                <w:color w:val="000000"/>
                <w:spacing w:val="40"/>
                <w:sz w:val="36"/>
                <w:szCs w:val="44"/>
              </w:rPr>
              <w:t>二十</w:t>
            </w:r>
            <w:r w:rsidR="00450F0A">
              <w:rPr>
                <w:rFonts w:ascii="黑体" w:eastAsia="黑体" w:hAnsi="黑体" w:cs="微软雅黑" w:hint="eastAsia"/>
                <w:color w:val="000000"/>
                <w:spacing w:val="40"/>
                <w:sz w:val="36"/>
                <w:szCs w:val="44"/>
              </w:rPr>
              <w:t>四</w:t>
            </w:r>
            <w:r w:rsidR="007150D4" w:rsidRPr="009304EC">
              <w:rPr>
                <w:rFonts w:ascii="黑体" w:eastAsia="黑体" w:hAnsi="黑体" w:cs="微软雅黑"/>
                <w:color w:val="000000"/>
                <w:spacing w:val="40"/>
                <w:sz w:val="36"/>
                <w:szCs w:val="44"/>
              </w:rPr>
              <w:t>批）价格鉴证评估机构执业登记公示名单</w:t>
            </w:r>
          </w:p>
        </w:tc>
      </w:tr>
      <w:tr w:rsidR="007150D4" w:rsidRPr="00B66F33" w:rsidTr="00AE6737">
        <w:trPr>
          <w:trHeight w:val="1329"/>
        </w:trPr>
        <w:tc>
          <w:tcPr>
            <w:tcW w:w="400" w:type="dxa"/>
            <w:vAlign w:val="center"/>
          </w:tcPr>
          <w:p w:rsidR="007150D4" w:rsidRPr="00B66F33" w:rsidRDefault="007150D4" w:rsidP="00B9794C">
            <w:pPr>
              <w:widowControl/>
              <w:spacing w:after="4" w:line="360" w:lineRule="exact"/>
              <w:ind w:left="-10"/>
              <w:jc w:val="center"/>
              <w:rPr>
                <w:rFonts w:ascii="黑体" w:eastAsia="黑体" w:hAnsi="黑体" w:cs="微软雅黑"/>
                <w:color w:val="000000"/>
                <w:spacing w:val="40"/>
                <w:sz w:val="28"/>
                <w:szCs w:val="24"/>
              </w:rPr>
            </w:pPr>
          </w:p>
          <w:p w:rsidR="007150D4" w:rsidRPr="00B66F33" w:rsidRDefault="007150D4" w:rsidP="00B9794C">
            <w:pPr>
              <w:widowControl/>
              <w:spacing w:after="4" w:line="360" w:lineRule="exact"/>
              <w:ind w:left="-10"/>
              <w:jc w:val="center"/>
              <w:rPr>
                <w:rFonts w:ascii="黑体" w:eastAsia="黑体" w:hAnsi="黑体" w:cs="微软雅黑"/>
                <w:color w:val="000000"/>
                <w:spacing w:val="40"/>
                <w:sz w:val="28"/>
                <w:szCs w:val="24"/>
              </w:rPr>
            </w:pPr>
            <w:r w:rsidRPr="00B66F33">
              <w:rPr>
                <w:rFonts w:ascii="黑体" w:eastAsia="黑体" w:hAnsi="黑体" w:cs="微软雅黑" w:hint="eastAsia"/>
                <w:color w:val="000000"/>
                <w:spacing w:val="40"/>
                <w:sz w:val="28"/>
                <w:szCs w:val="24"/>
              </w:rPr>
              <w:t>号</w:t>
            </w:r>
          </w:p>
        </w:tc>
        <w:tc>
          <w:tcPr>
            <w:tcW w:w="678" w:type="dxa"/>
            <w:vAlign w:val="center"/>
          </w:tcPr>
          <w:p w:rsidR="007150D4" w:rsidRPr="00B66F33" w:rsidRDefault="007150D4" w:rsidP="00B9794C">
            <w:pPr>
              <w:widowControl/>
              <w:spacing w:after="4" w:line="360" w:lineRule="exact"/>
              <w:ind w:left="-10"/>
              <w:jc w:val="center"/>
              <w:rPr>
                <w:rFonts w:ascii="黑体" w:eastAsia="黑体" w:hAnsi="黑体" w:cs="微软雅黑"/>
                <w:color w:val="000000"/>
                <w:spacing w:val="40"/>
                <w:sz w:val="28"/>
                <w:szCs w:val="24"/>
              </w:rPr>
            </w:pPr>
            <w:r w:rsidRPr="00B66F33">
              <w:rPr>
                <w:rFonts w:ascii="黑体" w:eastAsia="黑体" w:hAnsi="黑体" w:cs="微软雅黑" w:hint="eastAsia"/>
                <w:color w:val="000000"/>
                <w:spacing w:val="40"/>
                <w:sz w:val="28"/>
                <w:szCs w:val="24"/>
              </w:rPr>
              <w:t>登记类型</w:t>
            </w:r>
          </w:p>
        </w:tc>
        <w:tc>
          <w:tcPr>
            <w:tcW w:w="2018" w:type="dxa"/>
            <w:vAlign w:val="center"/>
          </w:tcPr>
          <w:p w:rsidR="007150D4" w:rsidRPr="00B66F33" w:rsidRDefault="007150D4" w:rsidP="00B9794C">
            <w:pPr>
              <w:widowControl/>
              <w:spacing w:after="4" w:line="360" w:lineRule="exact"/>
              <w:ind w:left="-10"/>
              <w:jc w:val="center"/>
              <w:rPr>
                <w:rFonts w:ascii="黑体" w:eastAsia="黑体" w:hAnsi="黑体" w:cs="微软雅黑"/>
                <w:color w:val="000000"/>
                <w:spacing w:val="40"/>
                <w:sz w:val="28"/>
                <w:szCs w:val="24"/>
              </w:rPr>
            </w:pPr>
            <w:r w:rsidRPr="00B66F33">
              <w:rPr>
                <w:rFonts w:ascii="黑体" w:eastAsia="黑体" w:hAnsi="黑体" w:cs="微软雅黑" w:hint="eastAsia"/>
                <w:color w:val="000000"/>
                <w:spacing w:val="40"/>
                <w:sz w:val="28"/>
                <w:szCs w:val="24"/>
              </w:rPr>
              <w:t>机构名称</w:t>
            </w:r>
          </w:p>
        </w:tc>
        <w:tc>
          <w:tcPr>
            <w:tcW w:w="948" w:type="dxa"/>
            <w:vAlign w:val="center"/>
          </w:tcPr>
          <w:p w:rsidR="007150D4" w:rsidRPr="00B66F33" w:rsidRDefault="007150D4" w:rsidP="00B9794C">
            <w:pPr>
              <w:widowControl/>
              <w:spacing w:after="4" w:line="360" w:lineRule="exact"/>
              <w:ind w:left="-10"/>
              <w:jc w:val="center"/>
              <w:rPr>
                <w:rFonts w:ascii="黑体" w:eastAsia="黑体" w:hAnsi="黑体" w:cs="微软雅黑"/>
                <w:color w:val="000000"/>
                <w:spacing w:val="40"/>
                <w:sz w:val="28"/>
                <w:szCs w:val="24"/>
              </w:rPr>
            </w:pPr>
            <w:r w:rsidRPr="00B66F33">
              <w:rPr>
                <w:rFonts w:ascii="黑体" w:eastAsia="黑体" w:hAnsi="黑体" w:cs="微软雅黑" w:hint="eastAsia"/>
                <w:color w:val="000000"/>
                <w:spacing w:val="40"/>
                <w:sz w:val="28"/>
                <w:szCs w:val="24"/>
              </w:rPr>
              <w:t>法定代表人</w:t>
            </w:r>
          </w:p>
        </w:tc>
        <w:tc>
          <w:tcPr>
            <w:tcW w:w="2292" w:type="dxa"/>
            <w:vAlign w:val="center"/>
          </w:tcPr>
          <w:p w:rsidR="007150D4" w:rsidRPr="00B66F33" w:rsidRDefault="007150D4" w:rsidP="00B9794C">
            <w:pPr>
              <w:widowControl/>
              <w:spacing w:after="4" w:line="360" w:lineRule="exact"/>
              <w:ind w:left="-10"/>
              <w:jc w:val="center"/>
              <w:rPr>
                <w:rFonts w:ascii="黑体" w:eastAsia="黑体" w:hAnsi="黑体" w:cs="微软雅黑"/>
                <w:color w:val="000000"/>
                <w:spacing w:val="40"/>
                <w:sz w:val="28"/>
                <w:szCs w:val="24"/>
              </w:rPr>
            </w:pPr>
            <w:r w:rsidRPr="00B66F33">
              <w:rPr>
                <w:rFonts w:ascii="黑体" w:eastAsia="黑体" w:hAnsi="黑体" w:cs="微软雅黑" w:hint="eastAsia"/>
                <w:color w:val="000000"/>
                <w:spacing w:val="40"/>
                <w:sz w:val="28"/>
                <w:szCs w:val="24"/>
              </w:rPr>
              <w:t>统一社会信用代码</w:t>
            </w:r>
          </w:p>
        </w:tc>
        <w:tc>
          <w:tcPr>
            <w:tcW w:w="2169" w:type="dxa"/>
            <w:vAlign w:val="center"/>
          </w:tcPr>
          <w:p w:rsidR="007150D4" w:rsidRPr="00B66F33" w:rsidRDefault="007150D4" w:rsidP="00B9794C">
            <w:pPr>
              <w:widowControl/>
              <w:spacing w:after="4" w:line="360" w:lineRule="exact"/>
              <w:ind w:left="-10"/>
              <w:jc w:val="center"/>
              <w:rPr>
                <w:rFonts w:ascii="黑体" w:eastAsia="黑体" w:hAnsi="黑体" w:cs="微软雅黑"/>
                <w:color w:val="000000"/>
                <w:spacing w:val="40"/>
                <w:sz w:val="28"/>
                <w:szCs w:val="24"/>
              </w:rPr>
            </w:pPr>
            <w:r>
              <w:rPr>
                <w:rFonts w:ascii="黑体" w:eastAsia="黑体" w:hAnsi="黑体" w:cs="微软雅黑" w:hint="eastAsia"/>
                <w:color w:val="000000"/>
                <w:spacing w:val="40"/>
                <w:sz w:val="28"/>
                <w:szCs w:val="24"/>
              </w:rPr>
              <w:t>营业场所</w:t>
            </w:r>
          </w:p>
        </w:tc>
        <w:tc>
          <w:tcPr>
            <w:tcW w:w="1560" w:type="dxa"/>
            <w:vAlign w:val="center"/>
          </w:tcPr>
          <w:p w:rsidR="007150D4" w:rsidRPr="00B66F33" w:rsidRDefault="007150D4" w:rsidP="00B9794C">
            <w:pPr>
              <w:widowControl/>
              <w:spacing w:after="4" w:line="360" w:lineRule="exact"/>
              <w:ind w:left="-10"/>
              <w:jc w:val="center"/>
              <w:rPr>
                <w:rFonts w:ascii="黑体" w:eastAsia="黑体" w:hAnsi="黑体" w:cs="微软雅黑"/>
                <w:color w:val="000000"/>
                <w:spacing w:val="40"/>
                <w:sz w:val="28"/>
                <w:szCs w:val="24"/>
              </w:rPr>
            </w:pPr>
            <w:r w:rsidRPr="00B66F33">
              <w:rPr>
                <w:rFonts w:ascii="黑体" w:eastAsia="黑体" w:hAnsi="黑体" w:cs="微软雅黑" w:hint="eastAsia"/>
                <w:color w:val="000000"/>
                <w:spacing w:val="40"/>
                <w:sz w:val="28"/>
                <w:szCs w:val="24"/>
              </w:rPr>
              <w:t>机构登记号</w:t>
            </w:r>
          </w:p>
        </w:tc>
        <w:tc>
          <w:tcPr>
            <w:tcW w:w="3957" w:type="dxa"/>
            <w:vAlign w:val="center"/>
          </w:tcPr>
          <w:p w:rsidR="007150D4" w:rsidRPr="00B66F33" w:rsidRDefault="007150D4" w:rsidP="00B9794C">
            <w:pPr>
              <w:widowControl/>
              <w:spacing w:after="4" w:line="360" w:lineRule="exact"/>
              <w:ind w:left="-10"/>
              <w:jc w:val="center"/>
              <w:rPr>
                <w:rFonts w:ascii="黑体" w:eastAsia="黑体" w:hAnsi="黑体" w:cs="微软雅黑"/>
                <w:color w:val="000000"/>
                <w:spacing w:val="40"/>
                <w:sz w:val="28"/>
                <w:szCs w:val="24"/>
              </w:rPr>
            </w:pPr>
            <w:r>
              <w:rPr>
                <w:rFonts w:ascii="黑体" w:eastAsia="黑体" w:hAnsi="黑体" w:cs="微软雅黑" w:hint="eastAsia"/>
                <w:color w:val="000000"/>
                <w:spacing w:val="40"/>
                <w:sz w:val="28"/>
                <w:szCs w:val="24"/>
              </w:rPr>
              <w:t>登记/变更登记事项</w:t>
            </w:r>
          </w:p>
        </w:tc>
      </w:tr>
      <w:tr w:rsidR="007150D4" w:rsidRPr="00B66F33" w:rsidTr="00AE6737">
        <w:trPr>
          <w:trHeight w:val="2007"/>
        </w:trPr>
        <w:tc>
          <w:tcPr>
            <w:tcW w:w="400" w:type="dxa"/>
            <w:vAlign w:val="center"/>
          </w:tcPr>
          <w:p w:rsidR="007150D4" w:rsidRPr="008B210C" w:rsidRDefault="007150D4" w:rsidP="007150D4">
            <w:pPr>
              <w:pStyle w:val="a8"/>
              <w:widowControl/>
              <w:numPr>
                <w:ilvl w:val="0"/>
                <w:numId w:val="1"/>
              </w:numPr>
              <w:spacing w:after="4" w:line="360" w:lineRule="exact"/>
              <w:ind w:firstLineChars="0"/>
              <w:jc w:val="center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 w:rsidR="007150D4" w:rsidRPr="00326398" w:rsidRDefault="007150D4" w:rsidP="00B9794C">
            <w:pPr>
              <w:widowControl/>
              <w:spacing w:after="4" w:line="360" w:lineRule="exact"/>
              <w:ind w:left="-10"/>
              <w:jc w:val="center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sz w:val="24"/>
                <w:szCs w:val="24"/>
              </w:rPr>
              <w:t>新增执业登记</w:t>
            </w:r>
          </w:p>
        </w:tc>
        <w:tc>
          <w:tcPr>
            <w:tcW w:w="2018" w:type="dxa"/>
            <w:vAlign w:val="center"/>
          </w:tcPr>
          <w:p w:rsidR="007150D4" w:rsidRPr="00402FA0" w:rsidRDefault="00402FA0" w:rsidP="00B9794C">
            <w:pPr>
              <w:spacing w:line="360" w:lineRule="exact"/>
              <w:jc w:val="center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  <w:r w:rsidRPr="00402FA0">
              <w:rPr>
                <w:rFonts w:ascii="仿宋" w:eastAsia="仿宋" w:hAnsi="仿宋" w:cs="Segoe UI"/>
                <w:bCs/>
                <w:color w:val="000000"/>
                <w:sz w:val="24"/>
                <w:szCs w:val="24"/>
                <w:shd w:val="clear" w:color="auto" w:fill="FFFFFF"/>
              </w:rPr>
              <w:t>云南诚远房地产土地评估有限公司</w:t>
            </w:r>
          </w:p>
        </w:tc>
        <w:tc>
          <w:tcPr>
            <w:tcW w:w="948" w:type="dxa"/>
            <w:vAlign w:val="center"/>
          </w:tcPr>
          <w:p w:rsidR="007150D4" w:rsidRPr="00326398" w:rsidRDefault="00402FA0" w:rsidP="00B9794C">
            <w:pPr>
              <w:spacing w:line="360" w:lineRule="exact"/>
              <w:jc w:val="center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顾跃东</w:t>
            </w:r>
          </w:p>
        </w:tc>
        <w:tc>
          <w:tcPr>
            <w:tcW w:w="2292" w:type="dxa"/>
            <w:vAlign w:val="center"/>
          </w:tcPr>
          <w:p w:rsidR="007150D4" w:rsidRPr="00402FA0" w:rsidRDefault="00402FA0" w:rsidP="00B9794C">
            <w:pPr>
              <w:widowControl/>
              <w:spacing w:after="4" w:line="360" w:lineRule="exact"/>
              <w:ind w:left="-10"/>
              <w:jc w:val="center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  <w:r w:rsidRPr="00402FA0">
              <w:rPr>
                <w:rFonts w:ascii="仿宋" w:eastAsia="仿宋" w:hAnsi="仿宋" w:cs="Segoe UI"/>
                <w:bCs/>
                <w:color w:val="000000"/>
                <w:sz w:val="24"/>
                <w:szCs w:val="24"/>
                <w:shd w:val="clear" w:color="auto" w:fill="FFFFFF"/>
              </w:rPr>
              <w:t>915304215993094092</w:t>
            </w:r>
          </w:p>
        </w:tc>
        <w:tc>
          <w:tcPr>
            <w:tcW w:w="2169" w:type="dxa"/>
            <w:vAlign w:val="center"/>
          </w:tcPr>
          <w:p w:rsidR="007150D4" w:rsidRPr="00402FA0" w:rsidRDefault="00402FA0" w:rsidP="00B9794C">
            <w:pPr>
              <w:widowControl/>
              <w:spacing w:after="4" w:line="360" w:lineRule="exact"/>
              <w:ind w:left="-10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  <w:r w:rsidRPr="00402FA0">
              <w:rPr>
                <w:rFonts w:ascii="仿宋" w:eastAsia="仿宋" w:hAnsi="仿宋" w:cs="Segoe UI"/>
                <w:bCs/>
                <w:color w:val="000000"/>
                <w:sz w:val="24"/>
                <w:szCs w:val="24"/>
                <w:shd w:val="clear" w:color="auto" w:fill="FFFFFF"/>
              </w:rPr>
              <w:t>云南省玉溪市红塔区珊瑚路86号2幢201室</w:t>
            </w:r>
          </w:p>
        </w:tc>
        <w:tc>
          <w:tcPr>
            <w:tcW w:w="1560" w:type="dxa"/>
            <w:vAlign w:val="center"/>
          </w:tcPr>
          <w:p w:rsidR="007150D4" w:rsidRPr="00326398" w:rsidRDefault="008546C9" w:rsidP="00B9794C">
            <w:pPr>
              <w:widowControl/>
              <w:spacing w:after="4" w:line="360" w:lineRule="exact"/>
              <w:ind w:left="-10"/>
              <w:jc w:val="center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云J</w:t>
            </w:r>
            <w:r>
              <w:rPr>
                <w:rFonts w:ascii="仿宋" w:eastAsia="仿宋" w:hAnsi="仿宋" w:cs="微软雅黑"/>
                <w:color w:val="000000"/>
                <w:sz w:val="24"/>
                <w:szCs w:val="24"/>
              </w:rPr>
              <w:t>Z2500</w:t>
            </w:r>
            <w:r w:rsidR="00AE6737">
              <w:rPr>
                <w:rFonts w:ascii="仿宋" w:eastAsia="仿宋" w:hAnsi="仿宋" w:cs="微软雅黑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57" w:type="dxa"/>
            <w:vAlign w:val="center"/>
          </w:tcPr>
          <w:p w:rsidR="007150D4" w:rsidRPr="008C2F15" w:rsidRDefault="007150D4" w:rsidP="00B9794C">
            <w:pPr>
              <w:widowControl/>
              <w:spacing w:after="4" w:line="360" w:lineRule="exact"/>
              <w:jc w:val="left"/>
              <w:rPr>
                <w:rFonts w:ascii="仿宋" w:eastAsia="仿宋" w:hAnsi="仿宋" w:cs="Segoe UI"/>
                <w:bCs/>
                <w:color w:val="000000"/>
                <w:sz w:val="22"/>
                <w:szCs w:val="24"/>
                <w:shd w:val="clear" w:color="auto" w:fill="FFFFFF"/>
              </w:rPr>
            </w:pPr>
            <w:r w:rsidRPr="008C2F15">
              <w:rPr>
                <w:rFonts w:ascii="仿宋" w:eastAsia="仿宋" w:hAnsi="仿宋" w:cs="Segoe UI" w:hint="eastAsia"/>
                <w:bCs/>
                <w:color w:val="000000"/>
                <w:sz w:val="22"/>
                <w:szCs w:val="24"/>
                <w:shd w:val="clear" w:color="auto" w:fill="FFFFFF"/>
              </w:rPr>
              <w:t>价格鉴证师：</w:t>
            </w:r>
            <w:r w:rsidR="00402FA0">
              <w:rPr>
                <w:rFonts w:ascii="仿宋" w:eastAsia="仿宋" w:hAnsi="仿宋" w:cs="Segoe UI" w:hint="eastAsia"/>
                <w:bCs/>
                <w:color w:val="000000"/>
                <w:sz w:val="22"/>
                <w:szCs w:val="24"/>
                <w:shd w:val="clear" w:color="auto" w:fill="FFFFFF"/>
              </w:rPr>
              <w:t>平秋、唐金丽、顾跃东</w:t>
            </w:r>
            <w:r w:rsidR="00402FA0" w:rsidRPr="008C2F15">
              <w:rPr>
                <w:rFonts w:ascii="仿宋" w:eastAsia="仿宋" w:hAnsi="仿宋" w:cs="Segoe UI"/>
                <w:bCs/>
                <w:color w:val="000000"/>
                <w:sz w:val="22"/>
                <w:szCs w:val="24"/>
                <w:shd w:val="clear" w:color="auto" w:fill="FFFFFF"/>
              </w:rPr>
              <w:t xml:space="preserve"> </w:t>
            </w:r>
          </w:p>
          <w:p w:rsidR="00402FA0" w:rsidRDefault="00402FA0" w:rsidP="00B9794C">
            <w:pPr>
              <w:widowControl/>
              <w:spacing w:after="4" w:line="360" w:lineRule="exact"/>
              <w:jc w:val="left"/>
              <w:rPr>
                <w:rFonts w:ascii="仿宋" w:eastAsia="仿宋" w:hAnsi="仿宋" w:cs="Segoe UI"/>
                <w:bCs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Segoe UI" w:hint="eastAsia"/>
                <w:bCs/>
                <w:color w:val="000000"/>
                <w:sz w:val="22"/>
                <w:szCs w:val="24"/>
                <w:shd w:val="clear" w:color="auto" w:fill="FFFFFF"/>
              </w:rPr>
              <w:t>房地产估价师：谭其芳、冯荣英、王永昌、刘丽英</w:t>
            </w:r>
          </w:p>
          <w:p w:rsidR="007150D4" w:rsidRPr="009304EC" w:rsidRDefault="00402FA0" w:rsidP="00402FA0">
            <w:pPr>
              <w:widowControl/>
              <w:spacing w:after="4" w:line="360" w:lineRule="exact"/>
              <w:jc w:val="left"/>
              <w:rPr>
                <w:rFonts w:ascii="仿宋" w:eastAsia="仿宋" w:hAnsi="仿宋" w:cs="Segoe UI"/>
                <w:bCs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Segoe UI" w:hint="eastAsia"/>
                <w:bCs/>
                <w:color w:val="000000"/>
                <w:sz w:val="22"/>
                <w:szCs w:val="24"/>
                <w:shd w:val="clear" w:color="auto" w:fill="FFFFFF"/>
              </w:rPr>
              <w:t>资产评估师：胡忠生</w:t>
            </w:r>
          </w:p>
        </w:tc>
      </w:tr>
      <w:tr w:rsidR="007150D4" w:rsidRPr="00B66F33" w:rsidTr="00AE6737">
        <w:trPr>
          <w:trHeight w:val="1996"/>
        </w:trPr>
        <w:tc>
          <w:tcPr>
            <w:tcW w:w="400" w:type="dxa"/>
            <w:vAlign w:val="center"/>
          </w:tcPr>
          <w:p w:rsidR="007150D4" w:rsidRPr="008B210C" w:rsidRDefault="007150D4" w:rsidP="007150D4">
            <w:pPr>
              <w:pStyle w:val="a8"/>
              <w:widowControl/>
              <w:numPr>
                <w:ilvl w:val="0"/>
                <w:numId w:val="1"/>
              </w:numPr>
              <w:spacing w:after="4" w:line="360" w:lineRule="exact"/>
              <w:ind w:firstLineChars="0"/>
              <w:jc w:val="center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 w:rsidR="007150D4" w:rsidRPr="00326398" w:rsidRDefault="007150D4" w:rsidP="00B9794C">
            <w:pPr>
              <w:widowControl/>
              <w:spacing w:after="4" w:line="360" w:lineRule="exact"/>
              <w:ind w:left="-10"/>
              <w:jc w:val="center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sz w:val="24"/>
                <w:szCs w:val="24"/>
              </w:rPr>
              <w:t>新增执业登记</w:t>
            </w:r>
          </w:p>
        </w:tc>
        <w:tc>
          <w:tcPr>
            <w:tcW w:w="2018" w:type="dxa"/>
            <w:vAlign w:val="center"/>
          </w:tcPr>
          <w:p w:rsidR="007150D4" w:rsidRPr="00326398" w:rsidRDefault="00402FA0" w:rsidP="00B9794C">
            <w:pPr>
              <w:spacing w:line="360" w:lineRule="exact"/>
              <w:jc w:val="center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中科宏盛价格评估（保山）有限公司</w:t>
            </w:r>
          </w:p>
        </w:tc>
        <w:tc>
          <w:tcPr>
            <w:tcW w:w="948" w:type="dxa"/>
            <w:vAlign w:val="center"/>
          </w:tcPr>
          <w:p w:rsidR="007150D4" w:rsidRPr="00326398" w:rsidRDefault="00402FA0" w:rsidP="00B9794C">
            <w:pPr>
              <w:spacing w:line="360" w:lineRule="exact"/>
              <w:jc w:val="center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陈本雄</w:t>
            </w:r>
          </w:p>
        </w:tc>
        <w:tc>
          <w:tcPr>
            <w:tcW w:w="2292" w:type="dxa"/>
            <w:vAlign w:val="center"/>
          </w:tcPr>
          <w:p w:rsidR="007150D4" w:rsidRPr="00326398" w:rsidRDefault="00402FA0" w:rsidP="00402FA0">
            <w:pPr>
              <w:widowControl/>
              <w:spacing w:after="4" w:line="360" w:lineRule="exact"/>
              <w:ind w:left="-10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sz w:val="24"/>
                <w:szCs w:val="24"/>
              </w:rPr>
              <w:t>91530581MADA9TH81G</w:t>
            </w:r>
          </w:p>
        </w:tc>
        <w:tc>
          <w:tcPr>
            <w:tcW w:w="2169" w:type="dxa"/>
            <w:vAlign w:val="center"/>
          </w:tcPr>
          <w:p w:rsidR="007150D4" w:rsidRPr="00326398" w:rsidRDefault="00402FA0" w:rsidP="00402FA0">
            <w:pPr>
              <w:widowControl/>
              <w:spacing w:after="4" w:line="360" w:lineRule="exact"/>
              <w:ind w:left="-10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  <w:r w:rsidRPr="00402FA0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云南省保山市腾冲市腾越街道秀峰社</w:t>
            </w:r>
            <w:r w:rsidRPr="00402FA0">
              <w:rPr>
                <w:rFonts w:ascii="仿宋" w:eastAsia="仿宋" w:hAnsi="仿宋" w:cs="微软雅黑"/>
                <w:color w:val="000000"/>
                <w:sz w:val="24"/>
                <w:szCs w:val="24"/>
              </w:rPr>
              <w:t>区居民委员会吉昌小区</w:t>
            </w:r>
            <w:r w:rsidR="00D27B4E">
              <w:rPr>
                <w:rFonts w:ascii="仿宋" w:eastAsia="仿宋" w:hAnsi="仿宋" w:cs="微软雅黑"/>
                <w:color w:val="000000"/>
                <w:sz w:val="24"/>
                <w:szCs w:val="24"/>
              </w:rPr>
              <w:t>215</w:t>
            </w:r>
            <w:r w:rsidR="00D27B4E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560" w:type="dxa"/>
            <w:vAlign w:val="center"/>
          </w:tcPr>
          <w:p w:rsidR="007150D4" w:rsidRPr="00326398" w:rsidRDefault="008546C9" w:rsidP="00B9794C">
            <w:pPr>
              <w:widowControl/>
              <w:spacing w:after="4" w:line="360" w:lineRule="exact"/>
              <w:ind w:left="-10"/>
              <w:jc w:val="center"/>
              <w:rPr>
                <w:rFonts w:ascii="仿宋" w:eastAsia="仿宋" w:hAnsi="仿宋" w:cs="微软雅黑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云J</w:t>
            </w:r>
            <w:r>
              <w:rPr>
                <w:rFonts w:ascii="仿宋" w:eastAsia="仿宋" w:hAnsi="仿宋" w:cs="微软雅黑"/>
                <w:color w:val="000000"/>
                <w:sz w:val="24"/>
                <w:szCs w:val="24"/>
              </w:rPr>
              <w:t>Z25</w:t>
            </w:r>
            <w:bookmarkStart w:id="0" w:name="_GoBack"/>
            <w:bookmarkEnd w:id="0"/>
            <w:r>
              <w:rPr>
                <w:rFonts w:ascii="仿宋" w:eastAsia="仿宋" w:hAnsi="仿宋" w:cs="微软雅黑"/>
                <w:color w:val="000000"/>
                <w:sz w:val="24"/>
                <w:szCs w:val="24"/>
              </w:rPr>
              <w:t>00</w:t>
            </w:r>
            <w:r w:rsidR="00AE6737">
              <w:rPr>
                <w:rFonts w:ascii="仿宋" w:eastAsia="仿宋" w:hAnsi="仿宋" w:cs="微软雅黑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57" w:type="dxa"/>
            <w:vAlign w:val="center"/>
          </w:tcPr>
          <w:p w:rsidR="00402FA0" w:rsidRDefault="007150D4" w:rsidP="00402FA0">
            <w:pPr>
              <w:widowControl/>
              <w:spacing w:after="4" w:line="360" w:lineRule="exact"/>
              <w:jc w:val="left"/>
              <w:rPr>
                <w:rFonts w:ascii="仿宋" w:eastAsia="仿宋" w:hAnsi="仿宋" w:cs="Segoe UI"/>
                <w:bCs/>
                <w:color w:val="000000"/>
                <w:sz w:val="22"/>
                <w:szCs w:val="24"/>
                <w:shd w:val="clear" w:color="auto" w:fill="FFFFFF"/>
              </w:rPr>
            </w:pPr>
            <w:r w:rsidRPr="008C2F15">
              <w:rPr>
                <w:rFonts w:ascii="仿宋" w:eastAsia="仿宋" w:hAnsi="仿宋" w:cs="Segoe UI" w:hint="eastAsia"/>
                <w:bCs/>
                <w:color w:val="000000"/>
                <w:sz w:val="22"/>
                <w:szCs w:val="24"/>
                <w:shd w:val="clear" w:color="auto" w:fill="FFFFFF"/>
              </w:rPr>
              <w:t>价格鉴证师：</w:t>
            </w:r>
            <w:r w:rsidR="00402FA0">
              <w:rPr>
                <w:rFonts w:ascii="仿宋" w:eastAsia="仿宋" w:hAnsi="仿宋" w:cs="Segoe UI" w:hint="eastAsia"/>
                <w:bCs/>
                <w:color w:val="000000"/>
                <w:sz w:val="22"/>
                <w:szCs w:val="24"/>
                <w:shd w:val="clear" w:color="auto" w:fill="FFFFFF"/>
              </w:rPr>
              <w:t>陈本雄、李亚绒</w:t>
            </w:r>
          </w:p>
          <w:p w:rsidR="00B95EB9" w:rsidRDefault="00402FA0" w:rsidP="00402FA0">
            <w:pPr>
              <w:widowControl/>
              <w:spacing w:after="4" w:line="360" w:lineRule="exact"/>
              <w:jc w:val="left"/>
              <w:rPr>
                <w:rFonts w:ascii="仿宋" w:eastAsia="仿宋" w:hAnsi="仿宋" w:cs="Segoe UI"/>
                <w:bCs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Segoe UI" w:hint="eastAsia"/>
                <w:bCs/>
                <w:color w:val="000000"/>
                <w:sz w:val="22"/>
                <w:szCs w:val="24"/>
                <w:shd w:val="clear" w:color="auto" w:fill="FFFFFF"/>
              </w:rPr>
              <w:t>房地产估价师：陈本雄、赵志方、宁国旗</w:t>
            </w:r>
            <w:r w:rsidR="00B95EB9">
              <w:rPr>
                <w:rFonts w:ascii="仿宋" w:eastAsia="仿宋" w:hAnsi="仿宋" w:cs="Segoe UI" w:hint="eastAsia"/>
                <w:bCs/>
                <w:color w:val="000000"/>
                <w:sz w:val="22"/>
                <w:szCs w:val="24"/>
                <w:shd w:val="clear" w:color="auto" w:fill="FFFFFF"/>
              </w:rPr>
              <w:t>、郭宣彤、韦晓静、岩石</w:t>
            </w:r>
          </w:p>
          <w:p w:rsidR="00B95EB9" w:rsidRDefault="00B95EB9" w:rsidP="00402FA0">
            <w:pPr>
              <w:widowControl/>
              <w:spacing w:after="4" w:line="360" w:lineRule="exact"/>
              <w:jc w:val="left"/>
              <w:rPr>
                <w:rFonts w:ascii="仿宋" w:eastAsia="仿宋" w:hAnsi="仿宋" w:cs="Segoe UI"/>
                <w:bCs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Segoe UI" w:hint="eastAsia"/>
                <w:bCs/>
                <w:color w:val="000000"/>
                <w:sz w:val="22"/>
                <w:szCs w:val="24"/>
                <w:shd w:val="clear" w:color="auto" w:fill="FFFFFF"/>
              </w:rPr>
              <w:t>土地估价师：陈本雄、赵志方</w:t>
            </w:r>
          </w:p>
          <w:p w:rsidR="007150D4" w:rsidRDefault="00B95EB9" w:rsidP="00402FA0">
            <w:pPr>
              <w:widowControl/>
              <w:spacing w:after="4" w:line="360" w:lineRule="exact"/>
              <w:jc w:val="left"/>
              <w:rPr>
                <w:rFonts w:ascii="仿宋" w:eastAsia="仿宋" w:hAnsi="仿宋" w:cs="Segoe UI"/>
                <w:bCs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Segoe UI" w:hint="eastAsia"/>
                <w:bCs/>
                <w:color w:val="000000"/>
                <w:sz w:val="22"/>
                <w:szCs w:val="24"/>
                <w:shd w:val="clear" w:color="auto" w:fill="FFFFFF"/>
              </w:rPr>
              <w:t>矿业权评估师：陈本雄、张武平</w:t>
            </w:r>
            <w:r w:rsidR="00402FA0" w:rsidRPr="009304EC">
              <w:rPr>
                <w:rFonts w:ascii="仿宋" w:eastAsia="仿宋" w:hAnsi="仿宋" w:cs="Segoe UI"/>
                <w:bCs/>
                <w:color w:val="000000"/>
                <w:sz w:val="22"/>
                <w:szCs w:val="24"/>
                <w:shd w:val="clear" w:color="auto" w:fill="FFFFFF"/>
              </w:rPr>
              <w:t xml:space="preserve"> </w:t>
            </w:r>
          </w:p>
          <w:p w:rsidR="00A27CEF" w:rsidRPr="009304EC" w:rsidRDefault="00A27CEF" w:rsidP="00402FA0">
            <w:pPr>
              <w:widowControl/>
              <w:spacing w:after="4" w:line="360" w:lineRule="exact"/>
              <w:jc w:val="left"/>
              <w:rPr>
                <w:rFonts w:ascii="仿宋" w:eastAsia="仿宋" w:hAnsi="仿宋" w:cs="Segoe UI"/>
                <w:bCs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Segoe UI" w:hint="eastAsia"/>
                <w:bCs/>
                <w:color w:val="000000"/>
                <w:sz w:val="22"/>
                <w:szCs w:val="24"/>
                <w:shd w:val="clear" w:color="auto" w:fill="FFFFFF"/>
              </w:rPr>
              <w:t>造价工程师：陈本雄</w:t>
            </w:r>
          </w:p>
        </w:tc>
      </w:tr>
    </w:tbl>
    <w:p w:rsidR="00153812" w:rsidRPr="007150D4" w:rsidRDefault="00153812"/>
    <w:sectPr w:rsidR="00153812" w:rsidRPr="007150D4" w:rsidSect="007150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678" w:rsidRDefault="00A67678" w:rsidP="007150D4">
      <w:r>
        <w:separator/>
      </w:r>
    </w:p>
  </w:endnote>
  <w:endnote w:type="continuationSeparator" w:id="0">
    <w:p w:rsidR="00A67678" w:rsidRDefault="00A67678" w:rsidP="0071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678" w:rsidRDefault="00A67678" w:rsidP="007150D4">
      <w:r>
        <w:separator/>
      </w:r>
    </w:p>
  </w:footnote>
  <w:footnote w:type="continuationSeparator" w:id="0">
    <w:p w:rsidR="00A67678" w:rsidRDefault="00A67678" w:rsidP="0071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A1BCD"/>
    <w:multiLevelType w:val="hybridMultilevel"/>
    <w:tmpl w:val="02945836"/>
    <w:lvl w:ilvl="0" w:tplc="0AF4A29E">
      <w:start w:val="1"/>
      <w:numFmt w:val="decimal"/>
      <w:suff w:val="nothing"/>
      <w:lvlText w:val="%1"/>
      <w:lvlJc w:val="center"/>
      <w:pPr>
        <w:ind w:left="0" w:hanging="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30" w:hanging="420"/>
      </w:pPr>
    </w:lvl>
    <w:lvl w:ilvl="2" w:tplc="0409001B" w:tentative="1">
      <w:start w:val="1"/>
      <w:numFmt w:val="lowerRoman"/>
      <w:lvlText w:val="%3."/>
      <w:lvlJc w:val="righ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9" w:tentative="1">
      <w:start w:val="1"/>
      <w:numFmt w:val="lowerLetter"/>
      <w:lvlText w:val="%5)"/>
      <w:lvlJc w:val="left"/>
      <w:pPr>
        <w:ind w:left="2090" w:hanging="420"/>
      </w:pPr>
    </w:lvl>
    <w:lvl w:ilvl="5" w:tplc="0409001B" w:tentative="1">
      <w:start w:val="1"/>
      <w:numFmt w:val="lowerRoman"/>
      <w:lvlText w:val="%6."/>
      <w:lvlJc w:val="righ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9" w:tentative="1">
      <w:start w:val="1"/>
      <w:numFmt w:val="lowerLetter"/>
      <w:lvlText w:val="%8)"/>
      <w:lvlJc w:val="left"/>
      <w:pPr>
        <w:ind w:left="3350" w:hanging="420"/>
      </w:pPr>
    </w:lvl>
    <w:lvl w:ilvl="8" w:tplc="0409001B" w:tentative="1">
      <w:start w:val="1"/>
      <w:numFmt w:val="lowerRoman"/>
      <w:lvlText w:val="%9."/>
      <w:lvlJc w:val="right"/>
      <w:pPr>
        <w:ind w:left="37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E5"/>
    <w:rsid w:val="00010558"/>
    <w:rsid w:val="000E5704"/>
    <w:rsid w:val="001405D7"/>
    <w:rsid w:val="00153812"/>
    <w:rsid w:val="0015569A"/>
    <w:rsid w:val="00402FA0"/>
    <w:rsid w:val="00450F0A"/>
    <w:rsid w:val="006E29E7"/>
    <w:rsid w:val="007150D4"/>
    <w:rsid w:val="0074108C"/>
    <w:rsid w:val="008546C9"/>
    <w:rsid w:val="00984EE5"/>
    <w:rsid w:val="00A27CEF"/>
    <w:rsid w:val="00A67678"/>
    <w:rsid w:val="00AE6737"/>
    <w:rsid w:val="00B6189B"/>
    <w:rsid w:val="00B95EB9"/>
    <w:rsid w:val="00BC2EC6"/>
    <w:rsid w:val="00D27B4E"/>
    <w:rsid w:val="00D71AA4"/>
    <w:rsid w:val="00E0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81FC4"/>
  <w15:chartTrackingRefBased/>
  <w15:docId w15:val="{CBFBDB8F-422D-4CB0-A342-8136A6D1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0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50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5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50D4"/>
    <w:rPr>
      <w:sz w:val="18"/>
      <w:szCs w:val="18"/>
    </w:rPr>
  </w:style>
  <w:style w:type="table" w:styleId="a7">
    <w:name w:val="Table Grid"/>
    <w:basedOn w:val="a1"/>
    <w:uiPriority w:val="39"/>
    <w:rsid w:val="0071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50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2026-04-09T09:18:00Z</dcterms:created>
  <dcterms:modified xsi:type="dcterms:W3CDTF">2026-04-10T05:45:00Z</dcterms:modified>
</cp:coreProperties>
</file>